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191" w:rsidRDefault="000A1E68">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-458470</wp:posOffset>
            </wp:positionV>
            <wp:extent cx="5177790" cy="806450"/>
            <wp:effectExtent l="0" t="0" r="3810" b="0"/>
            <wp:wrapNone/>
            <wp:docPr id="2" name="Picture 1" descr="NP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7790" cy="806450"/>
                    </a:xfrm>
                    <a:prstGeom prst="rect">
                      <a:avLst/>
                    </a:prstGeom>
                    <a:noFill/>
                  </pic:spPr>
                </pic:pic>
              </a:graphicData>
            </a:graphic>
            <wp14:sizeRelH relativeFrom="page">
              <wp14:pctWidth>0</wp14:pctWidth>
            </wp14:sizeRelH>
            <wp14:sizeRelV relativeFrom="page">
              <wp14:pctHeight>0</wp14:pctHeight>
            </wp14:sizeRelV>
          </wp:anchor>
        </w:drawing>
      </w:r>
    </w:p>
    <w:p w:rsidR="00C63191" w:rsidRDefault="00C63191"/>
    <w:p w:rsidR="00C63191" w:rsidRDefault="00C63191" w:rsidP="00820DE1">
      <w:pPr>
        <w:rPr>
          <w:b/>
          <w:sz w:val="24"/>
        </w:rPr>
      </w:pPr>
    </w:p>
    <w:p w:rsidR="00C63191" w:rsidRDefault="00C63191" w:rsidP="00820DE1">
      <w:pPr>
        <w:rPr>
          <w:b/>
          <w:sz w:val="24"/>
        </w:rPr>
      </w:pPr>
      <w:r>
        <w:rPr>
          <w:b/>
          <w:sz w:val="24"/>
        </w:rPr>
        <w:t>_______________________________________</w:t>
      </w:r>
      <w:r>
        <w:rPr>
          <w:b/>
          <w:sz w:val="24"/>
        </w:rPr>
        <w:tab/>
      </w:r>
      <w:r>
        <w:rPr>
          <w:b/>
          <w:sz w:val="24"/>
        </w:rPr>
        <w:tab/>
      </w:r>
      <w:r>
        <w:rPr>
          <w:b/>
          <w:sz w:val="24"/>
        </w:rPr>
        <w:tab/>
      </w:r>
      <w:r>
        <w:rPr>
          <w:b/>
          <w:sz w:val="24"/>
        </w:rPr>
        <w:tab/>
      </w:r>
      <w:r>
        <w:rPr>
          <w:b/>
          <w:sz w:val="24"/>
        </w:rPr>
        <w:tab/>
        <w:t xml:space="preserve">   </w:t>
      </w:r>
      <w:r>
        <w:rPr>
          <w:b/>
          <w:sz w:val="24"/>
        </w:rPr>
        <w:tab/>
        <w:t xml:space="preserve">   _________</w:t>
      </w:r>
    </w:p>
    <w:p w:rsidR="00C63191" w:rsidRDefault="00C63191" w:rsidP="00820DE1">
      <w:pPr>
        <w:rPr>
          <w:b/>
          <w:sz w:val="24"/>
        </w:rPr>
      </w:pPr>
      <w:r>
        <w:rPr>
          <w:b/>
          <w:sz w:val="24"/>
        </w:rPr>
        <w:t>Student Name (Last, First)</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ID Number</w:t>
      </w:r>
    </w:p>
    <w:p w:rsidR="00C63191" w:rsidRDefault="00C63191" w:rsidP="00BD4F0A">
      <w:pPr>
        <w:jc w:val="center"/>
        <w:rPr>
          <w:b/>
          <w:sz w:val="24"/>
        </w:rPr>
      </w:pPr>
      <w:r w:rsidRPr="00820DE1">
        <w:rPr>
          <w:b/>
          <w:sz w:val="24"/>
        </w:rPr>
        <w:t>Calculator Rental Form</w:t>
      </w:r>
    </w:p>
    <w:p w:rsidR="00C63191" w:rsidRDefault="00C63191" w:rsidP="00820DE1">
      <w:pPr>
        <w:rPr>
          <w:b/>
          <w:sz w:val="24"/>
        </w:rPr>
      </w:pPr>
    </w:p>
    <w:p w:rsidR="00C63191" w:rsidRDefault="00C63191" w:rsidP="00820DE1">
      <w:pPr>
        <w:rPr>
          <w:sz w:val="24"/>
        </w:rPr>
      </w:pPr>
      <w:r w:rsidRPr="00820DE1">
        <w:rPr>
          <w:sz w:val="24"/>
        </w:rPr>
        <w:t>We in the Mathematics department at North Paulding High School understand the educational benefits of having access to a graphing</w:t>
      </w:r>
      <w:r>
        <w:rPr>
          <w:sz w:val="24"/>
        </w:rPr>
        <w:t xml:space="preserve"> calculator both in the classroom and at home. We are also conscious of the significant cost of purchasing such a tool.</w:t>
      </w:r>
    </w:p>
    <w:p w:rsidR="00C63191" w:rsidRDefault="00C63191" w:rsidP="00820DE1">
      <w:pPr>
        <w:rPr>
          <w:sz w:val="24"/>
        </w:rPr>
      </w:pPr>
    </w:p>
    <w:p w:rsidR="00C63191" w:rsidRDefault="00C63191" w:rsidP="00820DE1">
      <w:pPr>
        <w:rPr>
          <w:sz w:val="24"/>
        </w:rPr>
      </w:pPr>
      <w:proofErr w:type="gramStart"/>
      <w:r>
        <w:rPr>
          <w:sz w:val="24"/>
        </w:rPr>
        <w:t>In an effort to</w:t>
      </w:r>
      <w:proofErr w:type="gramEnd"/>
      <w:r>
        <w:rPr>
          <w:sz w:val="24"/>
        </w:rPr>
        <w:t xml:space="preserve"> minimize the financial commitment of our students we have created the Calculator Rental Program that allows students to use a school-owned TI-84. Students can rent one of these calculators for </w:t>
      </w:r>
      <w:r w:rsidRPr="003C5291">
        <w:rPr>
          <w:b/>
          <w:sz w:val="24"/>
        </w:rPr>
        <w:t>$20 per year</w:t>
      </w:r>
      <w:r>
        <w:rPr>
          <w:sz w:val="24"/>
        </w:rPr>
        <w:t xml:space="preserve"> and use it in </w:t>
      </w:r>
      <w:proofErr w:type="gramStart"/>
      <w:r>
        <w:rPr>
          <w:sz w:val="24"/>
        </w:rPr>
        <w:t>all of</w:t>
      </w:r>
      <w:proofErr w:type="gramEnd"/>
      <w:r>
        <w:rPr>
          <w:sz w:val="24"/>
        </w:rPr>
        <w:t xml:space="preserve"> their classes as well as at home. </w:t>
      </w:r>
    </w:p>
    <w:p w:rsidR="00C63191" w:rsidRDefault="00C63191" w:rsidP="00820DE1">
      <w:pPr>
        <w:rPr>
          <w:sz w:val="24"/>
        </w:rPr>
      </w:pPr>
    </w:p>
    <w:p w:rsidR="00C63191" w:rsidRDefault="00C63191" w:rsidP="00820DE1">
      <w:pPr>
        <w:rPr>
          <w:sz w:val="24"/>
        </w:rPr>
      </w:pPr>
      <w:r>
        <w:rPr>
          <w:sz w:val="24"/>
        </w:rPr>
        <w:t xml:space="preserve">Having a graphing calculator is not a requirement for any mathematics course at North Paulding High School (excluding AP courses) but their availability can be advantageous to the learner. We hope this program will provide better access to an important tool that helps students become more successful in mathematics. </w:t>
      </w:r>
    </w:p>
    <w:p w:rsidR="00C63191" w:rsidRDefault="00C63191" w:rsidP="00820DE1">
      <w:pPr>
        <w:rPr>
          <w:sz w:val="24"/>
        </w:rPr>
      </w:pPr>
    </w:p>
    <w:p w:rsidR="00C63191" w:rsidRDefault="00C63191" w:rsidP="00820DE1">
      <w:pPr>
        <w:rPr>
          <w:sz w:val="24"/>
        </w:rPr>
      </w:pPr>
      <w:r>
        <w:rPr>
          <w:sz w:val="24"/>
        </w:rPr>
        <w:t xml:space="preserve">All calculators distributed will be operational. All calculators will have working batteries installed; however, students are responsible for replacement of the batteries if needed during the rental period. Any rented calculator lost, stolen, damaged, or otherwise rendered inoperable upon return must be replaced either with a new calculator of the same type or by paying the replacement cost (minus the initial $20 rental fee). All calculators will be due for return on the last day of final exams. Individuals who do not return a calculator or cover its replacement at that time will be put on the school’s “hold” list. </w:t>
      </w:r>
    </w:p>
    <w:p w:rsidR="00C63191" w:rsidRDefault="00C63191" w:rsidP="00820DE1">
      <w:pPr>
        <w:rPr>
          <w:sz w:val="24"/>
        </w:rPr>
      </w:pPr>
    </w:p>
    <w:p w:rsidR="00C63191" w:rsidRDefault="004D53FF" w:rsidP="00820DE1">
      <w:pPr>
        <w:rPr>
          <w:sz w:val="24"/>
        </w:rPr>
      </w:pPr>
      <w:r>
        <w:rPr>
          <w:sz w:val="24"/>
        </w:rPr>
        <w:t>Steps:</w:t>
      </w:r>
    </w:p>
    <w:p w:rsidR="00064023" w:rsidRDefault="004D53FF" w:rsidP="00064023">
      <w:pPr>
        <w:pStyle w:val="ListParagraph"/>
        <w:numPr>
          <w:ilvl w:val="0"/>
          <w:numId w:val="1"/>
        </w:numPr>
        <w:rPr>
          <w:sz w:val="24"/>
        </w:rPr>
      </w:pPr>
      <w:r>
        <w:rPr>
          <w:sz w:val="24"/>
        </w:rPr>
        <w:t xml:space="preserve"> Go to </w:t>
      </w:r>
      <w:proofErr w:type="spellStart"/>
      <w:r w:rsidR="00064023">
        <w:rPr>
          <w:sz w:val="24"/>
          <w:highlight w:val="yellow"/>
        </w:rPr>
        <w:t>Revtrak</w:t>
      </w:r>
      <w:bookmarkStart w:id="0" w:name="_GoBack"/>
      <w:bookmarkEnd w:id="0"/>
      <w:proofErr w:type="spellEnd"/>
      <w:r>
        <w:rPr>
          <w:sz w:val="24"/>
        </w:rPr>
        <w:t xml:space="preserve"> and pay the $20 rental fee</w:t>
      </w:r>
    </w:p>
    <w:p w:rsidR="004D53FF" w:rsidRDefault="00064023" w:rsidP="00064023">
      <w:pPr>
        <w:pStyle w:val="ListParagraph"/>
        <w:rPr>
          <w:sz w:val="24"/>
        </w:rPr>
      </w:pPr>
      <w:hyperlink r:id="rId6" w:history="1">
        <w:r w:rsidRPr="002E7775">
          <w:rPr>
            <w:rStyle w:val="Hyperlink"/>
            <w:sz w:val="24"/>
          </w:rPr>
          <w:t>https://paulding.revtrak.net/high-schools/north-paulding-high-school/nphs-math/#/list</w:t>
        </w:r>
      </w:hyperlink>
    </w:p>
    <w:p w:rsidR="00064023" w:rsidRDefault="00064023" w:rsidP="00064023">
      <w:pPr>
        <w:pStyle w:val="ListParagraph"/>
        <w:rPr>
          <w:sz w:val="24"/>
        </w:rPr>
      </w:pPr>
    </w:p>
    <w:p w:rsidR="004D53FF" w:rsidRPr="004D53FF" w:rsidRDefault="004D53FF" w:rsidP="004D53FF">
      <w:pPr>
        <w:pStyle w:val="ListParagraph"/>
        <w:numPr>
          <w:ilvl w:val="0"/>
          <w:numId w:val="1"/>
        </w:numPr>
        <w:rPr>
          <w:sz w:val="24"/>
        </w:rPr>
      </w:pPr>
      <w:r>
        <w:rPr>
          <w:sz w:val="24"/>
        </w:rPr>
        <w:t xml:space="preserve">Print the Receipt and take it (with this form) to Mrs. Obosla 1210 or Mrs. Ledford </w:t>
      </w:r>
      <w:r w:rsidRPr="00064023">
        <w:rPr>
          <w:sz w:val="24"/>
        </w:rPr>
        <w:t>1122.</w:t>
      </w:r>
    </w:p>
    <w:p w:rsidR="00C63191" w:rsidRDefault="00C63191" w:rsidP="00820DE1">
      <w:pPr>
        <w:rPr>
          <w:sz w:val="24"/>
        </w:rPr>
      </w:pPr>
    </w:p>
    <w:p w:rsidR="00C63191" w:rsidRDefault="000A1E68" w:rsidP="00820DE1">
      <w:pPr>
        <w:rPr>
          <w:sz w:val="24"/>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6613525" cy="0"/>
                <wp:effectExtent l="11430" t="15240"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3525"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3909B"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5pt" to="520.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" strokeweight="1.5pt">
                <v:stroke joinstyle="miter"/>
                <w10:wrap anchorx="margin"/>
              </v:line>
            </w:pict>
          </mc:Fallback>
        </mc:AlternateContent>
      </w:r>
    </w:p>
    <w:p w:rsidR="00C63191" w:rsidRDefault="00C63191" w:rsidP="00820DE1">
      <w:pPr>
        <w:rPr>
          <w:sz w:val="24"/>
        </w:rPr>
      </w:pPr>
      <w:r>
        <w:rPr>
          <w:sz w:val="24"/>
        </w:rPr>
        <w:t xml:space="preserve">I have read and understand the above information, and I give permission for my child to participate in the optional Calculator Rental Program. </w:t>
      </w:r>
    </w:p>
    <w:p w:rsidR="00C63191" w:rsidRDefault="00C63191" w:rsidP="00820DE1">
      <w:pPr>
        <w:rPr>
          <w:sz w:val="24"/>
        </w:rPr>
      </w:pPr>
      <w:r>
        <w:rPr>
          <w:sz w:val="24"/>
        </w:rPr>
        <w:t>_____________________________________________________</w:t>
      </w:r>
      <w:r>
        <w:rPr>
          <w:sz w:val="24"/>
        </w:rPr>
        <w:tab/>
      </w:r>
      <w:r>
        <w:rPr>
          <w:sz w:val="24"/>
        </w:rPr>
        <w:tab/>
        <w:t>_____________</w:t>
      </w:r>
    </w:p>
    <w:p w:rsidR="00C63191" w:rsidRPr="00D41CBB" w:rsidRDefault="00C63191" w:rsidP="00820DE1">
      <w:pPr>
        <w:rPr>
          <w:i/>
          <w:sz w:val="24"/>
        </w:rPr>
      </w:pPr>
      <w:r w:rsidRPr="00D41CBB">
        <w:rPr>
          <w:i/>
          <w:sz w:val="24"/>
        </w:rPr>
        <w:t xml:space="preserve">Parent Signature </w:t>
      </w:r>
      <w:r w:rsidRPr="00D41CBB">
        <w:rPr>
          <w:i/>
          <w:sz w:val="24"/>
        </w:rPr>
        <w:tab/>
      </w:r>
      <w:r w:rsidRPr="00D41CBB">
        <w:rPr>
          <w:i/>
          <w:sz w:val="24"/>
        </w:rPr>
        <w:tab/>
      </w:r>
      <w:r w:rsidRPr="00D41CBB">
        <w:rPr>
          <w:i/>
          <w:sz w:val="24"/>
        </w:rPr>
        <w:tab/>
      </w:r>
      <w:r w:rsidRPr="00D41CBB">
        <w:rPr>
          <w:i/>
          <w:sz w:val="24"/>
        </w:rPr>
        <w:tab/>
      </w:r>
      <w:r w:rsidRPr="00D41CBB">
        <w:rPr>
          <w:i/>
          <w:sz w:val="24"/>
        </w:rPr>
        <w:tab/>
      </w:r>
      <w:r w:rsidRPr="00D41CBB">
        <w:rPr>
          <w:i/>
          <w:sz w:val="24"/>
        </w:rPr>
        <w:tab/>
      </w:r>
      <w:r w:rsidRPr="00D41CBB">
        <w:rPr>
          <w:i/>
          <w:sz w:val="24"/>
        </w:rPr>
        <w:tab/>
      </w:r>
      <w:r w:rsidRPr="00D41CBB">
        <w:rPr>
          <w:i/>
          <w:sz w:val="24"/>
        </w:rPr>
        <w:tab/>
        <w:t>Date</w:t>
      </w:r>
    </w:p>
    <w:p w:rsidR="00C63191" w:rsidRDefault="00C63191" w:rsidP="00820DE1">
      <w:pPr>
        <w:rPr>
          <w:sz w:val="24"/>
        </w:rPr>
      </w:pPr>
    </w:p>
    <w:p w:rsidR="00C63191" w:rsidRDefault="00C63191" w:rsidP="00820DE1">
      <w:pPr>
        <w:rPr>
          <w:sz w:val="24"/>
        </w:rPr>
      </w:pPr>
      <w:r>
        <w:rPr>
          <w:sz w:val="24"/>
        </w:rPr>
        <w:t xml:space="preserve">I have read and understand the above information. I also verify that the calculator listed below was issued to me in operational condition. </w:t>
      </w:r>
      <w:r w:rsidR="004D53FF">
        <w:rPr>
          <w:sz w:val="24"/>
        </w:rPr>
        <w:t>If I do not return the calculator or it is damaged then I know I am responsible for paying an additional $80 replacement fee.</w:t>
      </w:r>
    </w:p>
    <w:p w:rsidR="00C63191" w:rsidRDefault="00C63191" w:rsidP="00820DE1">
      <w:pPr>
        <w:rPr>
          <w:sz w:val="24"/>
        </w:rPr>
      </w:pPr>
      <w:r>
        <w:rPr>
          <w:sz w:val="24"/>
        </w:rPr>
        <w:t>_____________________________</w:t>
      </w:r>
      <w:r>
        <w:rPr>
          <w:sz w:val="24"/>
        </w:rPr>
        <w:tab/>
        <w:t xml:space="preserve">     ___________</w:t>
      </w:r>
      <w:r>
        <w:rPr>
          <w:sz w:val="24"/>
        </w:rPr>
        <w:tab/>
        <w:t>________________</w:t>
      </w:r>
      <w:r>
        <w:rPr>
          <w:sz w:val="24"/>
        </w:rPr>
        <w:tab/>
        <w:t xml:space="preserve">     ________________</w:t>
      </w:r>
    </w:p>
    <w:p w:rsidR="00C63191" w:rsidRPr="00D41CBB" w:rsidRDefault="00C63191" w:rsidP="00820DE1">
      <w:pPr>
        <w:rPr>
          <w:i/>
          <w:sz w:val="24"/>
        </w:rPr>
      </w:pPr>
      <w:r w:rsidRPr="00D41CBB">
        <w:rPr>
          <w:i/>
          <w:sz w:val="24"/>
        </w:rPr>
        <w:t xml:space="preserve">Student Signature </w:t>
      </w:r>
      <w:r w:rsidRPr="00D41CBB">
        <w:rPr>
          <w:i/>
          <w:sz w:val="24"/>
        </w:rPr>
        <w:tab/>
      </w:r>
      <w:r w:rsidRPr="00D41CBB">
        <w:rPr>
          <w:i/>
          <w:sz w:val="24"/>
        </w:rPr>
        <w:tab/>
      </w:r>
      <w:r w:rsidRPr="00D41CBB">
        <w:rPr>
          <w:i/>
          <w:sz w:val="24"/>
        </w:rPr>
        <w:tab/>
        <w:t xml:space="preserve">     Date</w:t>
      </w:r>
      <w:r w:rsidRPr="00D41CBB">
        <w:rPr>
          <w:i/>
          <w:sz w:val="24"/>
        </w:rPr>
        <w:tab/>
      </w:r>
      <w:r w:rsidRPr="00D41CBB">
        <w:rPr>
          <w:i/>
          <w:sz w:val="24"/>
        </w:rPr>
        <w:tab/>
        <w:t>Course</w:t>
      </w:r>
      <w:r w:rsidRPr="00D41CBB">
        <w:rPr>
          <w:i/>
          <w:sz w:val="24"/>
        </w:rPr>
        <w:tab/>
      </w:r>
      <w:r w:rsidRPr="00D41CBB">
        <w:rPr>
          <w:i/>
          <w:sz w:val="24"/>
        </w:rPr>
        <w:tab/>
      </w:r>
      <w:r w:rsidRPr="00D41CBB">
        <w:rPr>
          <w:i/>
          <w:sz w:val="24"/>
        </w:rPr>
        <w:tab/>
        <w:t xml:space="preserve">     Teacher</w:t>
      </w:r>
    </w:p>
    <w:p w:rsidR="00C63191" w:rsidRDefault="000A1E68" w:rsidP="00820DE1">
      <w:pPr>
        <w:rPr>
          <w:sz w:val="24"/>
        </w:rPr>
      </w:pPr>
      <w:r>
        <w:rPr>
          <w:noProof/>
        </w:rPr>
        <w:drawing>
          <wp:anchor distT="0" distB="0" distL="114300" distR="114300" simplePos="0" relativeHeight="251660288" behindDoc="1" locked="0" layoutInCell="1" allowOverlap="1">
            <wp:simplePos x="0" y="0"/>
            <wp:positionH relativeFrom="column">
              <wp:posOffset>5643245</wp:posOffset>
            </wp:positionH>
            <wp:positionV relativeFrom="paragraph">
              <wp:posOffset>82550</wp:posOffset>
            </wp:positionV>
            <wp:extent cx="841375" cy="1328420"/>
            <wp:effectExtent l="0" t="0" r="0" b="5080"/>
            <wp:wrapNone/>
            <wp:docPr id="4" name="Picture 3" descr="http://www.schoolsavers.com/images/TI-84P-EZ-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oolsavers.com/images/TI-84P-EZ-st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375" cy="1328420"/>
                    </a:xfrm>
                    <a:prstGeom prst="rect">
                      <a:avLst/>
                    </a:prstGeom>
                    <a:noFill/>
                  </pic:spPr>
                </pic:pic>
              </a:graphicData>
            </a:graphic>
            <wp14:sizeRelH relativeFrom="page">
              <wp14:pctWidth>0</wp14:pctWidth>
            </wp14:sizeRelH>
            <wp14:sizeRelV relativeFrom="page">
              <wp14:pctHeight>0</wp14:pctHeight>
            </wp14:sizeRelV>
          </wp:anchor>
        </w:drawing>
      </w:r>
    </w:p>
    <w:p w:rsidR="00C63191" w:rsidRPr="00D41CBB" w:rsidRDefault="00C63191" w:rsidP="00820DE1">
      <w:pPr>
        <w:rPr>
          <w:i/>
          <w:sz w:val="24"/>
        </w:rPr>
      </w:pPr>
      <w:r>
        <w:rPr>
          <w:sz w:val="24"/>
        </w:rPr>
        <w:t xml:space="preserve">(Circle one) </w:t>
      </w:r>
      <w:r>
        <w:rPr>
          <w:sz w:val="24"/>
        </w:rPr>
        <w:tab/>
        <w:t>Grade:</w:t>
      </w:r>
      <w:r>
        <w:rPr>
          <w:sz w:val="24"/>
        </w:rPr>
        <w:tab/>
      </w:r>
      <w:r>
        <w:rPr>
          <w:sz w:val="24"/>
        </w:rPr>
        <w:tab/>
        <w:t>12</w:t>
      </w:r>
      <w:r w:rsidRPr="00D41CBB">
        <w:rPr>
          <w:sz w:val="24"/>
          <w:vertAlign w:val="superscript"/>
        </w:rPr>
        <w:t>th</w:t>
      </w:r>
      <w:r>
        <w:rPr>
          <w:sz w:val="24"/>
        </w:rPr>
        <w:t xml:space="preserve"> </w:t>
      </w:r>
      <w:r>
        <w:rPr>
          <w:sz w:val="24"/>
        </w:rPr>
        <w:tab/>
        <w:t>11</w:t>
      </w:r>
      <w:r w:rsidRPr="00D41CBB">
        <w:rPr>
          <w:sz w:val="24"/>
          <w:vertAlign w:val="superscript"/>
        </w:rPr>
        <w:t>th</w:t>
      </w:r>
      <w:r>
        <w:rPr>
          <w:sz w:val="24"/>
        </w:rPr>
        <w:t xml:space="preserve"> </w:t>
      </w:r>
      <w:r>
        <w:rPr>
          <w:sz w:val="24"/>
        </w:rPr>
        <w:tab/>
        <w:t>10</w:t>
      </w:r>
      <w:r w:rsidRPr="00D41CBB">
        <w:rPr>
          <w:sz w:val="24"/>
          <w:vertAlign w:val="superscript"/>
        </w:rPr>
        <w:t>th</w:t>
      </w:r>
      <w:r>
        <w:rPr>
          <w:sz w:val="24"/>
        </w:rPr>
        <w:t xml:space="preserve"> </w:t>
      </w:r>
      <w:r>
        <w:rPr>
          <w:sz w:val="24"/>
        </w:rPr>
        <w:tab/>
        <w:t>9</w:t>
      </w:r>
      <w:r w:rsidRPr="00D41CBB">
        <w:rPr>
          <w:sz w:val="24"/>
          <w:vertAlign w:val="superscript"/>
        </w:rPr>
        <w:t>th</w:t>
      </w:r>
      <w:r>
        <w:rPr>
          <w:sz w:val="24"/>
        </w:rPr>
        <w:t xml:space="preserve">  </w:t>
      </w:r>
      <w:r>
        <w:rPr>
          <w:sz w:val="24"/>
        </w:rPr>
        <w:tab/>
      </w:r>
      <w:r>
        <w:rPr>
          <w:sz w:val="24"/>
        </w:rPr>
        <w:tab/>
      </w:r>
      <w:r w:rsidRPr="00D41CBB">
        <w:rPr>
          <w:i/>
          <w:sz w:val="24"/>
        </w:rPr>
        <w:tab/>
      </w:r>
      <w:r w:rsidRPr="00D41CBB">
        <w:rPr>
          <w:i/>
          <w:sz w:val="24"/>
        </w:rPr>
        <w:tab/>
      </w:r>
      <w:r w:rsidRPr="00D41CBB">
        <w:rPr>
          <w:i/>
          <w:sz w:val="24"/>
        </w:rPr>
        <w:tab/>
      </w:r>
      <w:r w:rsidRPr="00D41CBB">
        <w:rPr>
          <w:i/>
          <w:sz w:val="24"/>
        </w:rPr>
        <w:tab/>
      </w:r>
      <w:r w:rsidRPr="00D41CBB">
        <w:rPr>
          <w:i/>
          <w:sz w:val="24"/>
        </w:rPr>
        <w:tab/>
      </w:r>
      <w:r w:rsidRPr="00D41CBB">
        <w:rPr>
          <w:i/>
          <w:sz w:val="24"/>
        </w:rPr>
        <w:tab/>
      </w:r>
      <w:r w:rsidRPr="00D41CBB">
        <w:rPr>
          <w:i/>
          <w:sz w:val="24"/>
        </w:rPr>
        <w:tab/>
      </w:r>
    </w:p>
    <w:p w:rsidR="00C63191" w:rsidRDefault="00C63191" w:rsidP="00D41CBB">
      <w:pPr>
        <w:rPr>
          <w:sz w:val="24"/>
        </w:rPr>
      </w:pPr>
      <w:r>
        <w:rPr>
          <w:sz w:val="24"/>
        </w:rPr>
        <w:t>_______________________________</w:t>
      </w:r>
      <w:r>
        <w:rPr>
          <w:sz w:val="24"/>
        </w:rPr>
        <w:tab/>
      </w:r>
      <w:r>
        <w:rPr>
          <w:sz w:val="24"/>
        </w:rPr>
        <w:tab/>
      </w:r>
      <w:r>
        <w:rPr>
          <w:sz w:val="24"/>
        </w:rPr>
        <w:tab/>
      </w:r>
      <w:r>
        <w:rPr>
          <w:sz w:val="24"/>
        </w:rPr>
        <w:tab/>
        <w:t>Replacement Cost</w:t>
      </w:r>
    </w:p>
    <w:p w:rsidR="00C63191" w:rsidRPr="00820DE1" w:rsidRDefault="00C63191" w:rsidP="00D41CBB">
      <w:pPr>
        <w:rPr>
          <w:sz w:val="24"/>
        </w:rPr>
      </w:pPr>
      <w:r w:rsidRPr="003C5291">
        <w:rPr>
          <w:i/>
          <w:sz w:val="24"/>
        </w:rPr>
        <w:t xml:space="preserve"> </w:t>
      </w:r>
      <w:r w:rsidRPr="00D41CBB">
        <w:rPr>
          <w:i/>
          <w:sz w:val="24"/>
        </w:rPr>
        <w:t>Calculator ID Number</w:t>
      </w:r>
      <w:r>
        <w:rPr>
          <w:sz w:val="24"/>
        </w:rPr>
        <w:tab/>
      </w:r>
      <w:r>
        <w:rPr>
          <w:sz w:val="24"/>
        </w:rPr>
        <w:tab/>
      </w:r>
      <w:r>
        <w:rPr>
          <w:sz w:val="24"/>
        </w:rPr>
        <w:tab/>
      </w:r>
      <w:r>
        <w:rPr>
          <w:sz w:val="24"/>
        </w:rPr>
        <w:tab/>
      </w:r>
      <w:r>
        <w:rPr>
          <w:sz w:val="24"/>
        </w:rPr>
        <w:tab/>
      </w:r>
      <w:r>
        <w:rPr>
          <w:sz w:val="24"/>
        </w:rPr>
        <w:tab/>
      </w:r>
      <w:r>
        <w:rPr>
          <w:sz w:val="24"/>
        </w:rPr>
        <w:tab/>
        <w:t>after Rental Fee: $80</w:t>
      </w:r>
    </w:p>
    <w:sectPr w:rsidR="00C63191" w:rsidRPr="00820DE1" w:rsidSect="00D41CBB">
      <w:pgSz w:w="12240" w:h="15840"/>
      <w:pgMar w:top="1008" w:right="1008" w:bottom="45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346CA"/>
    <w:multiLevelType w:val="hybridMultilevel"/>
    <w:tmpl w:val="66C4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E1"/>
    <w:rsid w:val="00064023"/>
    <w:rsid w:val="00066637"/>
    <w:rsid w:val="000A1E68"/>
    <w:rsid w:val="00375677"/>
    <w:rsid w:val="003C5291"/>
    <w:rsid w:val="00436FFE"/>
    <w:rsid w:val="004D53FF"/>
    <w:rsid w:val="00783A0B"/>
    <w:rsid w:val="00820DE1"/>
    <w:rsid w:val="009643A6"/>
    <w:rsid w:val="00B015A6"/>
    <w:rsid w:val="00BD4F0A"/>
    <w:rsid w:val="00C63191"/>
    <w:rsid w:val="00D33577"/>
    <w:rsid w:val="00D41CBB"/>
    <w:rsid w:val="00D74A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DDF6"/>
  <w15:docId w15:val="{7A66DCEA-11EE-49E4-9F0A-602A234F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3A0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01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5A6"/>
    <w:rPr>
      <w:rFonts w:ascii="Segoe UI" w:hAnsi="Segoe UI" w:cs="Segoe UI"/>
      <w:sz w:val="18"/>
    </w:rPr>
  </w:style>
  <w:style w:type="paragraph" w:styleId="ListParagraph">
    <w:name w:val="List Paragraph"/>
    <w:basedOn w:val="Normal"/>
    <w:uiPriority w:val="34"/>
    <w:qFormat/>
    <w:rsid w:val="004D53FF"/>
    <w:pPr>
      <w:ind w:left="720"/>
      <w:contextualSpacing/>
    </w:pPr>
  </w:style>
  <w:style w:type="character" w:styleId="Hyperlink">
    <w:name w:val="Hyperlink"/>
    <w:basedOn w:val="DefaultParagraphFont"/>
    <w:uiPriority w:val="99"/>
    <w:unhideWhenUsed/>
    <w:rsid w:val="00064023"/>
    <w:rPr>
      <w:color w:val="0000FF" w:themeColor="hyperlink"/>
      <w:u w:val="single"/>
    </w:rPr>
  </w:style>
  <w:style w:type="character" w:styleId="Mention">
    <w:name w:val="Mention"/>
    <w:basedOn w:val="DefaultParagraphFont"/>
    <w:uiPriority w:val="99"/>
    <w:semiHidden/>
    <w:unhideWhenUsed/>
    <w:rsid w:val="000640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ulding.revtrak.net/high-schools/north-paulding-high-school/nphs-math/#/lis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Byrne</dc:creator>
  <cp:keywords/>
  <cp:lastModifiedBy>Stephanie Morton</cp:lastModifiedBy>
  <cp:revision>4</cp:revision>
  <cp:lastPrinted>2018-08-02T19:31:00Z</cp:lastPrinted>
  <dcterms:created xsi:type="dcterms:W3CDTF">2015-08-12T12:13:00Z</dcterms:created>
  <dcterms:modified xsi:type="dcterms:W3CDTF">2018-08-02T20:23:00Z</dcterms:modified>
</cp:coreProperties>
</file>